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1E" w:rsidRPr="00C3441E" w:rsidRDefault="00C3441E" w:rsidP="00C3441E">
      <w:pPr>
        <w:widowControl/>
        <w:tabs>
          <w:tab w:val="left" w:pos="5620"/>
        </w:tabs>
        <w:autoSpaceDE/>
        <w:jc w:val="center"/>
        <w:rPr>
          <w:b/>
          <w:bCs/>
          <w:sz w:val="24"/>
          <w:szCs w:val="24"/>
        </w:rPr>
      </w:pPr>
      <w:r w:rsidRPr="00C3441E">
        <w:rPr>
          <w:sz w:val="24"/>
          <w:szCs w:val="24"/>
        </w:rPr>
        <w:t>муниципальное бюджетное дошкольное образовательное учреждение</w:t>
      </w:r>
    </w:p>
    <w:p w:rsidR="00C3441E" w:rsidRPr="00C3441E" w:rsidRDefault="00C3441E" w:rsidP="00C3441E">
      <w:pPr>
        <w:widowControl/>
        <w:pBdr>
          <w:bottom w:val="single" w:sz="12" w:space="0" w:color="auto"/>
        </w:pBdr>
        <w:shd w:val="clear" w:color="auto" w:fill="FFFFFF"/>
        <w:autoSpaceDE/>
        <w:autoSpaceDN/>
        <w:jc w:val="center"/>
        <w:rPr>
          <w:bCs/>
          <w:color w:val="000000"/>
          <w:spacing w:val="-7"/>
          <w:sz w:val="24"/>
          <w:szCs w:val="24"/>
        </w:rPr>
      </w:pPr>
      <w:r w:rsidRPr="00C3441E">
        <w:rPr>
          <w:bCs/>
          <w:color w:val="000000"/>
          <w:spacing w:val="-7"/>
          <w:sz w:val="24"/>
          <w:szCs w:val="24"/>
        </w:rPr>
        <w:t>«Детский сад   № 27»</w:t>
      </w:r>
    </w:p>
    <w:p w:rsidR="00C3441E" w:rsidRPr="00C3441E" w:rsidRDefault="00C3441E" w:rsidP="00C3441E">
      <w:pPr>
        <w:widowControl/>
        <w:adjustRightInd w:val="0"/>
        <w:jc w:val="center"/>
        <w:rPr>
          <w:b/>
          <w:bCs/>
          <w:i/>
          <w:iCs/>
          <w:color w:val="000000"/>
          <w:spacing w:val="-7"/>
          <w:sz w:val="24"/>
          <w:szCs w:val="24"/>
        </w:rPr>
      </w:pPr>
      <w:r w:rsidRPr="00C3441E">
        <w:rPr>
          <w:b/>
          <w:bCs/>
          <w:i/>
          <w:iCs/>
          <w:color w:val="000000"/>
          <w:spacing w:val="-7"/>
          <w:sz w:val="24"/>
          <w:szCs w:val="24"/>
        </w:rPr>
        <w:t xml:space="preserve">662153, г. Ачинск, микрорайон 4 строение 27, тел. 8(39-151) 7-76-59, </w:t>
      </w:r>
    </w:p>
    <w:p w:rsidR="00C3441E" w:rsidRPr="00C3441E" w:rsidRDefault="00C3441E" w:rsidP="00C3441E">
      <w:pPr>
        <w:widowControl/>
        <w:adjustRightInd w:val="0"/>
        <w:jc w:val="center"/>
        <w:rPr>
          <w:b/>
          <w:bCs/>
          <w:i/>
          <w:iCs/>
          <w:color w:val="000000"/>
          <w:spacing w:val="-7"/>
          <w:sz w:val="24"/>
          <w:szCs w:val="24"/>
        </w:rPr>
      </w:pPr>
      <w:r w:rsidRPr="00C3441E">
        <w:rPr>
          <w:b/>
          <w:bCs/>
          <w:i/>
          <w:iCs/>
          <w:color w:val="000000"/>
          <w:spacing w:val="-7"/>
          <w:sz w:val="24"/>
          <w:szCs w:val="24"/>
        </w:rPr>
        <w:t>микрорайон 2 строение 33, тел. 8(39-151) 7-77-56</w:t>
      </w:r>
    </w:p>
    <w:p w:rsidR="00C3441E" w:rsidRPr="00C3441E" w:rsidRDefault="00C3441E" w:rsidP="00C3441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autoSpaceDE/>
        <w:autoSpaceDN/>
        <w:spacing w:after="160" w:line="259" w:lineRule="auto"/>
        <w:ind w:left="-142"/>
        <w:rPr>
          <w:rFonts w:ascii="Calibri" w:eastAsia="Calibri" w:hAnsi="Calibri"/>
        </w:rPr>
      </w:pPr>
    </w:p>
    <w:p w:rsid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  <w:r w:rsidRPr="00C3441E">
        <w:rPr>
          <w:rFonts w:ascii="Calibri" w:eastAsia="Calibri" w:hAnsi="Calibri"/>
        </w:rPr>
        <w:tab/>
      </w:r>
    </w:p>
    <w:p w:rsid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Default="00C3441E" w:rsidP="00C3441E">
      <w:pPr>
        <w:pStyle w:val="a4"/>
      </w:pPr>
      <w:r>
        <w:t>Модель</w:t>
      </w:r>
      <w:r>
        <w:rPr>
          <w:spacing w:val="-1"/>
        </w:rPr>
        <w:t xml:space="preserve"> </w:t>
      </w:r>
      <w:r w:rsidRPr="007E1747">
        <w:t>методической</w:t>
      </w:r>
      <w:r w:rsidRPr="007E1747">
        <w:rPr>
          <w:spacing w:val="-5"/>
        </w:rPr>
        <w:t xml:space="preserve"> </w:t>
      </w:r>
      <w:r w:rsidRPr="007E1747">
        <w:t>службы</w:t>
      </w:r>
      <w:r>
        <w:rPr>
          <w:spacing w:val="-1"/>
        </w:rPr>
        <w:t xml:space="preserve"> </w:t>
      </w:r>
      <w:r>
        <w:t>МБДОУ «Детский сад №27»</w:t>
      </w: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jc w:val="center"/>
        <w:rPr>
          <w:rFonts w:ascii="Calibri" w:eastAsia="Calibri" w:hAnsi="Calibri"/>
          <w:sz w:val="32"/>
          <w:szCs w:val="32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widowControl/>
        <w:tabs>
          <w:tab w:val="left" w:pos="3120"/>
        </w:tabs>
        <w:autoSpaceDE/>
        <w:autoSpaceDN/>
        <w:spacing w:after="160" w:line="259" w:lineRule="auto"/>
        <w:rPr>
          <w:rFonts w:ascii="Calibri" w:eastAsia="Calibri" w:hAnsi="Calibri"/>
        </w:rPr>
      </w:pPr>
    </w:p>
    <w:p w:rsidR="00C3441E" w:rsidRPr="00C3441E" w:rsidRDefault="00C3441E" w:rsidP="00C3441E">
      <w:pPr>
        <w:adjustRightInd w:val="0"/>
        <w:jc w:val="center"/>
        <w:rPr>
          <w:bCs/>
          <w:sz w:val="24"/>
          <w:szCs w:val="24"/>
        </w:rPr>
      </w:pPr>
      <w:r w:rsidRPr="00C3441E">
        <w:rPr>
          <w:bCs/>
          <w:sz w:val="24"/>
          <w:szCs w:val="24"/>
        </w:rPr>
        <w:t>г. Ачинск</w:t>
      </w:r>
    </w:p>
    <w:p w:rsidR="00C3441E" w:rsidRDefault="00C3441E">
      <w:pPr>
        <w:pStyle w:val="a4"/>
      </w:pPr>
    </w:p>
    <w:p w:rsidR="00C3441E" w:rsidRDefault="00C3441E">
      <w:pPr>
        <w:pStyle w:val="a4"/>
      </w:pPr>
    </w:p>
    <w:p w:rsidR="00BB1D5F" w:rsidRDefault="00BB1D5F">
      <w:pPr>
        <w:pStyle w:val="a3"/>
        <w:spacing w:before="8"/>
        <w:ind w:left="0"/>
        <w:jc w:val="left"/>
        <w:rPr>
          <w:b/>
          <w:sz w:val="43"/>
        </w:rPr>
      </w:pPr>
    </w:p>
    <w:p w:rsidR="00BB1D5F" w:rsidRDefault="00D44CD4">
      <w:pPr>
        <w:ind w:left="5224" w:right="107" w:firstLine="912"/>
        <w:jc w:val="right"/>
        <w:rPr>
          <w:i/>
          <w:sz w:val="28"/>
        </w:rPr>
      </w:pPr>
      <w:r>
        <w:rPr>
          <w:i/>
          <w:sz w:val="28"/>
        </w:rPr>
        <w:lastRenderedPageBreak/>
        <w:t xml:space="preserve"> </w:t>
      </w:r>
      <w:r w:rsidR="00C3441E">
        <w:rPr>
          <w:i/>
          <w:sz w:val="28"/>
        </w:rPr>
        <w:t>«Правильно организованное</w:t>
      </w:r>
      <w:r w:rsidR="00C3441E">
        <w:rPr>
          <w:i/>
          <w:spacing w:val="-67"/>
          <w:sz w:val="28"/>
        </w:rPr>
        <w:t xml:space="preserve"> </w:t>
      </w:r>
      <w:r>
        <w:rPr>
          <w:i/>
          <w:spacing w:val="-67"/>
          <w:sz w:val="28"/>
        </w:rPr>
        <w:t xml:space="preserve">                       </w:t>
      </w:r>
      <w:r w:rsidR="00C3441E">
        <w:rPr>
          <w:i/>
          <w:sz w:val="28"/>
        </w:rPr>
        <w:t>обучение</w:t>
      </w:r>
      <w:r w:rsidR="00C3441E">
        <w:rPr>
          <w:i/>
          <w:spacing w:val="-6"/>
          <w:sz w:val="28"/>
        </w:rPr>
        <w:t xml:space="preserve"> </w:t>
      </w:r>
      <w:r w:rsidR="00C3441E">
        <w:rPr>
          <w:i/>
          <w:sz w:val="28"/>
        </w:rPr>
        <w:t>ведет</w:t>
      </w:r>
      <w:r w:rsidR="00C3441E">
        <w:rPr>
          <w:i/>
          <w:spacing w:val="-5"/>
          <w:sz w:val="28"/>
        </w:rPr>
        <w:t xml:space="preserve"> </w:t>
      </w:r>
      <w:r w:rsidR="00C3441E">
        <w:rPr>
          <w:i/>
          <w:sz w:val="28"/>
        </w:rPr>
        <w:t>за</w:t>
      </w:r>
      <w:r w:rsidR="00C3441E">
        <w:rPr>
          <w:i/>
          <w:spacing w:val="-7"/>
          <w:sz w:val="28"/>
        </w:rPr>
        <w:t xml:space="preserve"> </w:t>
      </w:r>
      <w:r w:rsidR="00C3441E">
        <w:rPr>
          <w:i/>
          <w:sz w:val="28"/>
        </w:rPr>
        <w:t>собой</w:t>
      </w:r>
      <w:r w:rsidR="00C3441E">
        <w:rPr>
          <w:i/>
          <w:spacing w:val="-6"/>
          <w:sz w:val="28"/>
        </w:rPr>
        <w:t xml:space="preserve"> </w:t>
      </w:r>
      <w:r w:rsidR="00C3441E">
        <w:rPr>
          <w:i/>
          <w:sz w:val="28"/>
        </w:rPr>
        <w:t>развитие»</w:t>
      </w:r>
    </w:p>
    <w:p w:rsidR="00BB1D5F" w:rsidRDefault="00C3441E">
      <w:pPr>
        <w:pStyle w:val="a3"/>
        <w:spacing w:line="321" w:lineRule="exact"/>
        <w:ind w:left="0" w:right="105"/>
        <w:jc w:val="right"/>
      </w:pPr>
      <w:r>
        <w:t>Л.С.</w:t>
      </w:r>
      <w:r>
        <w:rPr>
          <w:spacing w:val="-9"/>
        </w:rPr>
        <w:t xml:space="preserve"> </w:t>
      </w:r>
      <w:r>
        <w:t>Выготский</w:t>
      </w:r>
    </w:p>
    <w:p w:rsidR="007E1747" w:rsidRPr="007E1747" w:rsidRDefault="007E1747" w:rsidP="007E1747">
      <w:pPr>
        <w:pStyle w:val="a3"/>
        <w:spacing w:after="240"/>
        <w:ind w:left="0" w:right="112"/>
      </w:pPr>
      <w:r w:rsidRPr="007E1747">
        <w:br/>
        <w:t>         Методическая служба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</w:t>
      </w:r>
      <w:r w:rsidRPr="007E1747">
        <w:br/>
        <w:t>Важное условие успешной деятельности методической службы ДОУ – правильный выбор ее модели в зависимости от целей, задач и подходов, на основе которых она создается.</w:t>
      </w:r>
      <w:r w:rsidRPr="007E1747">
        <w:br/>
        <w:t>Методическая служба – связующее звено между деятельностью педагогического коллектива дошкольного учреждения, государственной системой образования, психолого-педагогической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педагогов.</w:t>
      </w:r>
    </w:p>
    <w:p w:rsidR="007E1747" w:rsidRPr="007E1747" w:rsidRDefault="007E1747" w:rsidP="007E1747">
      <w:pPr>
        <w:pStyle w:val="a3"/>
        <w:ind w:right="112" w:firstLine="709"/>
        <w:jc w:val="center"/>
        <w:rPr>
          <w:b/>
        </w:rPr>
      </w:pPr>
      <w:r w:rsidRPr="007E1747">
        <w:rPr>
          <w:b/>
          <w:u w:val="single"/>
        </w:rPr>
        <w:t>Цель методической службы</w:t>
      </w:r>
    </w:p>
    <w:p w:rsidR="007E1747" w:rsidRPr="007E1747" w:rsidRDefault="007E1747" w:rsidP="007E1747">
      <w:pPr>
        <w:pStyle w:val="a3"/>
        <w:spacing w:after="240"/>
        <w:ind w:right="112" w:firstLine="709"/>
      </w:pPr>
      <w:r w:rsidRPr="007E1747">
        <w:rPr>
          <w:bCs/>
          <w:iCs/>
        </w:rPr>
        <w:t>Создание условий для повышения квалификации и уровня профессионального мастерства педагогических кадров в соответствие с требованиями профессионального стандарта «Педагог».</w:t>
      </w:r>
    </w:p>
    <w:p w:rsidR="007E1747" w:rsidRPr="007E1747" w:rsidRDefault="007E1747" w:rsidP="007E1747">
      <w:pPr>
        <w:pStyle w:val="a3"/>
        <w:ind w:right="112" w:firstLine="709"/>
        <w:jc w:val="center"/>
        <w:rPr>
          <w:b/>
        </w:rPr>
      </w:pPr>
      <w:r w:rsidRPr="007E1747">
        <w:rPr>
          <w:b/>
          <w:u w:val="single"/>
        </w:rPr>
        <w:t>Задачи методической службы</w:t>
      </w:r>
    </w:p>
    <w:p w:rsidR="007E1747" w:rsidRPr="007E1747" w:rsidRDefault="007E1747" w:rsidP="007E1747">
      <w:pPr>
        <w:pStyle w:val="a3"/>
        <w:ind w:right="112" w:firstLine="709"/>
      </w:pPr>
      <w:r>
        <w:t>- О</w:t>
      </w:r>
      <w:r w:rsidRPr="007E1747">
        <w:t>беспечить развитие профессиональной компетентности педагогов ДОО в области содержания дошкольного образования и р</w:t>
      </w:r>
      <w:r>
        <w:t>оста педагогического мастерства.</w:t>
      </w:r>
    </w:p>
    <w:p w:rsidR="007E1747" w:rsidRPr="007E1747" w:rsidRDefault="007E1747" w:rsidP="007E1747">
      <w:pPr>
        <w:pStyle w:val="a3"/>
        <w:ind w:right="112" w:firstLine="709"/>
      </w:pPr>
      <w:r>
        <w:t>- П</w:t>
      </w:r>
      <w:r w:rsidRPr="007E1747">
        <w:t>озиционировать иннов</w:t>
      </w:r>
      <w:r>
        <w:t>ационную деятельность педагогов.</w:t>
      </w:r>
    </w:p>
    <w:p w:rsidR="007E1747" w:rsidRPr="007E1747" w:rsidRDefault="007E1747" w:rsidP="007E1747">
      <w:pPr>
        <w:pStyle w:val="a3"/>
        <w:ind w:right="112" w:firstLine="709"/>
      </w:pPr>
      <w:r>
        <w:t>- О</w:t>
      </w:r>
      <w:r w:rsidRPr="007E1747">
        <w:t xml:space="preserve">существлять научно-методическое, учебно-методическое, консультативное сопровождение молодых </w:t>
      </w:r>
      <w:proofErr w:type="gramStart"/>
      <w:r w:rsidRPr="007E1747">
        <w:t>педагогов  ДОО</w:t>
      </w:r>
      <w:proofErr w:type="gramEnd"/>
      <w:r w:rsidRPr="007E1747">
        <w:t xml:space="preserve"> и актуализи</w:t>
      </w:r>
      <w:r>
        <w:t>ровать систему наставничества.</w:t>
      </w:r>
    </w:p>
    <w:p w:rsidR="007E1747" w:rsidRPr="007E1747" w:rsidRDefault="007E1747" w:rsidP="007E1747">
      <w:pPr>
        <w:pStyle w:val="a3"/>
        <w:spacing w:after="240"/>
        <w:ind w:right="112" w:firstLine="709"/>
      </w:pPr>
      <w:r>
        <w:t>- О</w:t>
      </w:r>
      <w:r w:rsidRPr="007E1747">
        <w:t>птимизировать контрольно-аналитическую деятельность по средствам мониторинговых исследований и аттестационных процедур для объективного анализа развития ДОО и достигнутых результатов.</w:t>
      </w:r>
    </w:p>
    <w:p w:rsidR="007E1747" w:rsidRPr="007E1747" w:rsidRDefault="007E1747" w:rsidP="007E1747">
      <w:pPr>
        <w:pStyle w:val="a3"/>
        <w:ind w:right="112" w:firstLine="709"/>
        <w:jc w:val="center"/>
        <w:rPr>
          <w:b/>
        </w:rPr>
      </w:pPr>
      <w:r w:rsidRPr="007E1747">
        <w:rPr>
          <w:b/>
          <w:u w:val="single"/>
        </w:rPr>
        <w:t>Функции методической службы</w:t>
      </w:r>
    </w:p>
    <w:p w:rsidR="007E1747" w:rsidRPr="007E1747" w:rsidRDefault="007E1747" w:rsidP="007E1747">
      <w:pPr>
        <w:pStyle w:val="a3"/>
        <w:ind w:right="112" w:firstLine="709"/>
      </w:pPr>
      <w:r>
        <w:rPr>
          <w:b/>
          <w:bCs/>
          <w:i/>
          <w:iCs/>
        </w:rPr>
        <w:t>1. И</w:t>
      </w:r>
      <w:r w:rsidRPr="007E1747">
        <w:rPr>
          <w:b/>
          <w:bCs/>
          <w:i/>
          <w:iCs/>
        </w:rPr>
        <w:t>нформационно-аналитическая функция</w:t>
      </w:r>
      <w:r>
        <w:rPr>
          <w:b/>
          <w:bCs/>
          <w:i/>
          <w:iCs/>
        </w:rPr>
        <w:t>: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анализ собственной деятельности и работы всего педагогического коллектива;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вычленение факторов и условий, положительно или отрицательно влияющих на конечные результаты деятельности;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оценка качества педагогического процесса в целом, осознание общих и частных задач;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установление преемственности между прошедшим и новым учебным годом;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анализ актуальных и перспективных потребностей населения, воспитанников и их родителей в образовательных услугах;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анализ потребностей в развитии ДОУ, осуществлении инноваций;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 xml:space="preserve">поиск идей развития ДОУ, перспективных возможностей в области </w:t>
      </w:r>
      <w:r w:rsidRPr="007E1747">
        <w:lastRenderedPageBreak/>
        <w:t>инновационных преобразований;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изучение передового педагогического опыта.</w:t>
      </w:r>
    </w:p>
    <w:p w:rsidR="007E1747" w:rsidRPr="007E1747" w:rsidRDefault="007E1747" w:rsidP="007E1747">
      <w:pPr>
        <w:pStyle w:val="a3"/>
        <w:ind w:right="112" w:firstLine="709"/>
      </w:pPr>
      <w:r>
        <w:rPr>
          <w:b/>
          <w:bCs/>
          <w:i/>
          <w:iCs/>
        </w:rPr>
        <w:t>2. П</w:t>
      </w:r>
      <w:r w:rsidRPr="007E1747">
        <w:rPr>
          <w:b/>
          <w:bCs/>
          <w:i/>
          <w:iCs/>
        </w:rPr>
        <w:t>рогностическая функция предусматривает: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прогнозирование целей и задач деятельности ДОУ;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определение вариантов моделей выпускника;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формирование содержания, методов, средств и организационных форм воспитания, обучения и развития дошкольников;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моделирование новых форм существования ДОУ;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проектирование процессов развития дошкольного учреждения;</w:t>
      </w:r>
    </w:p>
    <w:p w:rsidR="007E1747" w:rsidRPr="007E1747" w:rsidRDefault="007E1747" w:rsidP="007E1747">
      <w:pPr>
        <w:pStyle w:val="a3"/>
        <w:ind w:right="112" w:firstLine="709"/>
      </w:pPr>
      <w:r>
        <w:t xml:space="preserve">- </w:t>
      </w:r>
      <w:r w:rsidRPr="007E1747">
        <w:t>проектирование последствий запланированных инновационных процессов.</w:t>
      </w:r>
    </w:p>
    <w:p w:rsidR="007E1747" w:rsidRPr="007E1747" w:rsidRDefault="007E1747" w:rsidP="007E1747">
      <w:pPr>
        <w:pStyle w:val="a3"/>
        <w:ind w:right="112" w:firstLine="709"/>
      </w:pPr>
      <w:r w:rsidRPr="007E1747">
        <w:t>План – заранее намеченная система мероприятий: порядок, последовательность и сроки выполнения работ. Планирование эффективно при соблюдении главных условий:</w:t>
      </w:r>
    </w:p>
    <w:p w:rsidR="007E1747" w:rsidRPr="007E1747" w:rsidRDefault="007E1747" w:rsidP="007E1747">
      <w:pPr>
        <w:pStyle w:val="a3"/>
        <w:ind w:right="112" w:firstLine="709"/>
      </w:pPr>
      <w:r w:rsidRPr="007E1747">
        <w:t>- знание уровня, на котором находится работа ДОУ;</w:t>
      </w:r>
    </w:p>
    <w:p w:rsidR="007E1747" w:rsidRPr="007E1747" w:rsidRDefault="007E1747" w:rsidP="007E1747">
      <w:pPr>
        <w:pStyle w:val="a3"/>
        <w:ind w:right="112" w:firstLine="709"/>
      </w:pPr>
      <w:r w:rsidRPr="007E1747">
        <w:t>- четкое представление об уровне, на котором она должна находиться к концу планируемого периода;</w:t>
      </w:r>
    </w:p>
    <w:p w:rsidR="007E1747" w:rsidRPr="007E1747" w:rsidRDefault="007E1747" w:rsidP="007E1747">
      <w:pPr>
        <w:pStyle w:val="a3"/>
        <w:ind w:right="112" w:firstLine="709"/>
      </w:pPr>
      <w:r w:rsidRPr="007E1747">
        <w:t>- выбор оптимальных путей и средств достижения поставленных задач.</w:t>
      </w:r>
    </w:p>
    <w:p w:rsidR="007E1747" w:rsidRPr="007E1747" w:rsidRDefault="007E1747" w:rsidP="004067C0">
      <w:pPr>
        <w:pStyle w:val="a3"/>
        <w:spacing w:after="240"/>
        <w:ind w:right="112" w:firstLine="601"/>
      </w:pPr>
      <w:r w:rsidRPr="007E1747">
        <w:t>Планирование и прогнозирование можно определить</w:t>
      </w:r>
      <w:r>
        <w:t>,</w:t>
      </w:r>
      <w:r w:rsidRPr="007E1747">
        <w:t xml:space="preserve"> как деятельность методической службы по оптимальному выбору реальных целей, программ их достижения посредством совокупности способов, средств и воздействий, направленных на перевод ДОУ в новое качественное состояние.</w:t>
      </w:r>
    </w:p>
    <w:p w:rsidR="007E1747" w:rsidRPr="004067C0" w:rsidRDefault="007E1747" w:rsidP="004067C0">
      <w:pPr>
        <w:pStyle w:val="a3"/>
        <w:ind w:right="112" w:firstLine="709"/>
        <w:jc w:val="center"/>
        <w:rPr>
          <w:b/>
        </w:rPr>
      </w:pPr>
      <w:r w:rsidRPr="004067C0">
        <w:rPr>
          <w:b/>
          <w:u w:val="single"/>
        </w:rPr>
        <w:t>Структура методической службы ДОО</w:t>
      </w:r>
    </w:p>
    <w:p w:rsidR="007E1747" w:rsidRPr="007E1747" w:rsidRDefault="004067C0" w:rsidP="007E1747">
      <w:pPr>
        <w:pStyle w:val="a3"/>
        <w:ind w:right="112" w:firstLine="709"/>
      </w:pPr>
      <w:r>
        <w:t> </w:t>
      </w:r>
      <w:r w:rsidR="007E1747" w:rsidRPr="007E1747">
        <w:t>Структура методической службы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</w:t>
      </w:r>
      <w:r>
        <w:t xml:space="preserve"> обязанностей каждым субъектом.</w:t>
      </w:r>
      <w:r w:rsidR="007E1747" w:rsidRPr="007E1747">
        <w:br/>
        <w:t>     </w:t>
      </w:r>
      <w:r w:rsidR="007E1747" w:rsidRPr="007E1747">
        <w:rPr>
          <w:b/>
          <w:bCs/>
          <w:i/>
          <w:iCs/>
        </w:rPr>
        <w:t>Методический совет</w:t>
      </w:r>
      <w:r w:rsidR="007E1747" w:rsidRPr="007E1747">
        <w:t> 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 Он формируется из опытных педагогов высокой квалификации, способных к творческой работе и в</w:t>
      </w:r>
      <w:r>
        <w:t>озглавляет методическую службу.</w:t>
      </w:r>
      <w:r w:rsidR="007E1747" w:rsidRPr="007E1747">
        <w:br/>
        <w:t>      </w:t>
      </w:r>
      <w:r w:rsidR="007E1747" w:rsidRPr="007E1747">
        <w:rPr>
          <w:b/>
          <w:bCs/>
          <w:i/>
          <w:iCs/>
        </w:rPr>
        <w:t>Творческая группа педагогов </w:t>
      </w:r>
      <w:r w:rsidR="007E1747" w:rsidRPr="007E1747">
        <w:t>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</w:t>
      </w:r>
    </w:p>
    <w:p w:rsidR="007E1747" w:rsidRPr="007E1747" w:rsidRDefault="007E1747" w:rsidP="004067C0">
      <w:pPr>
        <w:pStyle w:val="a3"/>
        <w:spacing w:after="240"/>
        <w:ind w:right="112" w:firstLine="601"/>
      </w:pPr>
      <w:r w:rsidRPr="007E1747">
        <w:t> </w:t>
      </w:r>
      <w:r w:rsidRPr="007E1747">
        <w:rPr>
          <w:b/>
          <w:bCs/>
          <w:i/>
          <w:iCs/>
        </w:rPr>
        <w:t xml:space="preserve">Временные исследовательские, проектные </w:t>
      </w:r>
      <w:proofErr w:type="spellStart"/>
      <w:r w:rsidRPr="007E1747">
        <w:rPr>
          <w:b/>
          <w:bCs/>
          <w:i/>
          <w:iCs/>
        </w:rPr>
        <w:t>микрогруппы</w:t>
      </w:r>
      <w:proofErr w:type="spellEnd"/>
      <w:r w:rsidRPr="007E1747">
        <w:t> – добровольное профессиональное объединение педагогов. Созданы для решения конкретной кратковременной творческой проблемы (например, подготовка к педагогическому совету, семинару и т. д.).</w:t>
      </w:r>
    </w:p>
    <w:p w:rsidR="004067C0" w:rsidRDefault="007E1747" w:rsidP="004067C0">
      <w:pPr>
        <w:pStyle w:val="a3"/>
        <w:ind w:right="112" w:firstLine="709"/>
        <w:jc w:val="center"/>
        <w:rPr>
          <w:b/>
          <w:u w:val="single"/>
        </w:rPr>
      </w:pPr>
      <w:r w:rsidRPr="004067C0">
        <w:rPr>
          <w:b/>
          <w:u w:val="single"/>
        </w:rPr>
        <w:t>Управленческие уровни методической деятельности</w:t>
      </w:r>
    </w:p>
    <w:p w:rsidR="007E1747" w:rsidRPr="007E1747" w:rsidRDefault="007E1747" w:rsidP="004067C0">
      <w:pPr>
        <w:pStyle w:val="a3"/>
        <w:ind w:right="112" w:firstLine="590"/>
      </w:pPr>
      <w:r w:rsidRPr="007E1747">
        <w:t>Методическая служба в нашем дошкольном учреждении организует деятельность на основе трех управленческих уровней: стратегическом, тактическом и информационно-аналитическом.</w:t>
      </w:r>
    </w:p>
    <w:p w:rsidR="007E1747" w:rsidRPr="007E1747" w:rsidRDefault="007E1747" w:rsidP="007E1747">
      <w:pPr>
        <w:pStyle w:val="a3"/>
        <w:numPr>
          <w:ilvl w:val="0"/>
          <w:numId w:val="13"/>
        </w:numPr>
        <w:ind w:right="112"/>
      </w:pPr>
      <w:r w:rsidRPr="004067C0">
        <w:rPr>
          <w:i/>
        </w:rPr>
        <w:t>На стратегическом уровне</w:t>
      </w:r>
      <w:r w:rsidRPr="007E1747">
        <w:t xml:space="preserve"> (методический совет) определяется </w:t>
      </w:r>
      <w:r w:rsidRPr="007E1747">
        <w:lastRenderedPageBreak/>
        <w:t>основное направление деятельности, разрабатываются общая концепция, образовательная программа, устанавливаются внешние связи, определяются и утверждаются наиболее эффективные формы организации деятельности методической службы в соответствии со спецификой детского сада и т. д.</w:t>
      </w:r>
    </w:p>
    <w:p w:rsidR="007E1747" w:rsidRPr="007E1747" w:rsidRDefault="007E1747" w:rsidP="007E1747">
      <w:pPr>
        <w:pStyle w:val="a3"/>
        <w:numPr>
          <w:ilvl w:val="0"/>
          <w:numId w:val="13"/>
        </w:numPr>
        <w:ind w:right="112"/>
      </w:pPr>
      <w:r w:rsidRPr="004067C0">
        <w:rPr>
          <w:i/>
        </w:rPr>
        <w:t>Тактический уровень</w:t>
      </w:r>
      <w:r w:rsidRPr="007E1747">
        <w:t xml:space="preserve"> (предметно-педагогические циклы, творческие мастерские, проектные, исследовательские </w:t>
      </w:r>
      <w:proofErr w:type="spellStart"/>
      <w:r w:rsidRPr="007E1747">
        <w:t>микрогруппы</w:t>
      </w:r>
      <w:proofErr w:type="spellEnd"/>
      <w:r w:rsidRPr="007E1747">
        <w:t xml:space="preserve">) представлен инвариантной и вариативной составляющими методической службы. Данные составляющие являются тем звеном, которое непосредственно осуществляет решения и рекомендации, принятые на стратегическом уровне методическим советом. На этом уровне используются разнообразные формы работы </w:t>
      </w:r>
      <w:proofErr w:type="gramStart"/>
      <w:r w:rsidRPr="007E1747">
        <w:t>с педагогам</w:t>
      </w:r>
      <w:proofErr w:type="gramEnd"/>
      <w:r w:rsidRPr="007E1747">
        <w:t xml:space="preserve">, совершенствуются когнитивный, </w:t>
      </w:r>
      <w:proofErr w:type="spellStart"/>
      <w:r w:rsidRPr="007E1747">
        <w:t>деятельностный</w:t>
      </w:r>
      <w:proofErr w:type="spellEnd"/>
      <w:r w:rsidRPr="007E1747">
        <w:t xml:space="preserve"> и личностный компоненты их профессиональной компетентности.</w:t>
      </w:r>
    </w:p>
    <w:p w:rsidR="007E1747" w:rsidRPr="007E1747" w:rsidRDefault="007E1747" w:rsidP="007E1747">
      <w:pPr>
        <w:pStyle w:val="a3"/>
        <w:numPr>
          <w:ilvl w:val="0"/>
          <w:numId w:val="13"/>
        </w:numPr>
        <w:ind w:right="112"/>
      </w:pPr>
      <w:r w:rsidRPr="007E1747">
        <w:t xml:space="preserve">Организация деятельности на </w:t>
      </w:r>
      <w:r w:rsidRPr="004067C0">
        <w:rPr>
          <w:i/>
        </w:rPr>
        <w:t>информационно-аналитическом уровне</w:t>
      </w:r>
      <w:r w:rsidRPr="007E1747">
        <w:t> (методический совет, аттестационная комиссия) обусловлена необходимостью отслеживать качество и эффективность используемых форм методической работы и иметь информацию для общего руководства службой на стратегическом уровне. Основные направления деятельности: организация и проведение экспертизы уровня профессиональной компетентности педагогов, изучение и сравнение эффективности различных форм работы с педагогами, анализ текущих, конечных результатов деятельности методической службы.</w:t>
      </w:r>
      <w:r w:rsidRPr="007E1747">
        <w:br/>
      </w:r>
    </w:p>
    <w:p w:rsidR="007E1747" w:rsidRPr="004067C0" w:rsidRDefault="007E1747" w:rsidP="004067C0">
      <w:pPr>
        <w:pStyle w:val="a3"/>
        <w:ind w:right="112" w:firstLine="709"/>
        <w:jc w:val="center"/>
        <w:rPr>
          <w:b/>
        </w:rPr>
      </w:pPr>
      <w:r w:rsidRPr="004067C0">
        <w:rPr>
          <w:b/>
          <w:u w:val="single"/>
        </w:rPr>
        <w:t>Работа с педагогическим коллективом</w:t>
      </w:r>
    </w:p>
    <w:p w:rsidR="007E1747" w:rsidRPr="007E1747" w:rsidRDefault="007E1747" w:rsidP="007E1747">
      <w:pPr>
        <w:pStyle w:val="a3"/>
        <w:numPr>
          <w:ilvl w:val="0"/>
          <w:numId w:val="14"/>
        </w:numPr>
        <w:ind w:right="112"/>
      </w:pPr>
      <w:r w:rsidRPr="007E1747">
        <w:t>максимально активизировать имеющиеся у педагогов знания;</w:t>
      </w:r>
    </w:p>
    <w:p w:rsidR="007E1747" w:rsidRPr="007E1747" w:rsidRDefault="007E1747" w:rsidP="007E1747">
      <w:pPr>
        <w:pStyle w:val="a3"/>
        <w:numPr>
          <w:ilvl w:val="0"/>
          <w:numId w:val="14"/>
        </w:numPr>
        <w:ind w:right="112"/>
      </w:pPr>
      <w:r w:rsidRPr="007E1747">
        <w:t>создать благоприятный психологический климат в коллективе;</w:t>
      </w:r>
    </w:p>
    <w:p w:rsidR="007E1747" w:rsidRPr="007E1747" w:rsidRDefault="007E1747" w:rsidP="007E1747">
      <w:pPr>
        <w:pStyle w:val="a3"/>
        <w:numPr>
          <w:ilvl w:val="0"/>
          <w:numId w:val="14"/>
        </w:numPr>
        <w:ind w:right="112"/>
      </w:pPr>
      <w:r w:rsidRPr="007E1747">
        <w:t>обеспечить оптимальные условия для обмена опытом;</w:t>
      </w:r>
    </w:p>
    <w:p w:rsidR="007E1747" w:rsidRPr="007E1747" w:rsidRDefault="007E1747" w:rsidP="007E1747">
      <w:pPr>
        <w:pStyle w:val="a3"/>
        <w:numPr>
          <w:ilvl w:val="0"/>
          <w:numId w:val="14"/>
        </w:numPr>
        <w:ind w:right="112"/>
      </w:pPr>
      <w:r w:rsidRPr="007E1747">
        <w:t xml:space="preserve">опробовать педагога в новой </w:t>
      </w:r>
      <w:r w:rsidRPr="007E1747">
        <w:softHyphen/>
        <w:t>роли.</w:t>
      </w:r>
    </w:p>
    <w:p w:rsidR="007E1747" w:rsidRPr="007E1747" w:rsidRDefault="007E1747" w:rsidP="00E659C4">
      <w:pPr>
        <w:pStyle w:val="a3"/>
        <w:spacing w:after="240"/>
        <w:ind w:right="112" w:firstLine="709"/>
      </w:pPr>
      <w:r w:rsidRPr="007E1747">
        <w:t>       Действенную помощь каждому педагогу можно оказать лишь при дифференцированном подходе. Такой подход обеспечивает педагогическая диагностика. С этой целью используются карты диагностики профессионального мастерства, где рассматриваются уровень профессиональной подготовки, профессиональные умения, результаты педагогической деятельности, личностные качества</w:t>
      </w:r>
      <w:r w:rsidR="00E659C4">
        <w:t xml:space="preserve"> педагога, педагогический стаж.</w:t>
      </w:r>
      <w:bookmarkStart w:id="0" w:name="_GoBack"/>
      <w:bookmarkEnd w:id="0"/>
    </w:p>
    <w:p w:rsidR="007E1747" w:rsidRPr="004067C0" w:rsidRDefault="007E1747" w:rsidP="004067C0">
      <w:pPr>
        <w:pStyle w:val="a3"/>
        <w:ind w:right="112" w:firstLine="709"/>
        <w:jc w:val="center"/>
        <w:rPr>
          <w:b/>
        </w:rPr>
      </w:pPr>
      <w:r w:rsidRPr="004067C0">
        <w:rPr>
          <w:b/>
          <w:u w:val="single"/>
        </w:rPr>
        <w:t>Критерии эффективности работы методической службы</w:t>
      </w:r>
    </w:p>
    <w:p w:rsidR="007E1747" w:rsidRPr="007E1747" w:rsidRDefault="007E1747" w:rsidP="007E1747">
      <w:pPr>
        <w:pStyle w:val="a3"/>
        <w:ind w:right="112" w:firstLine="709"/>
      </w:pPr>
      <w:r w:rsidRPr="007E1747">
        <w:rPr>
          <w:b/>
          <w:bCs/>
          <w:i/>
          <w:iCs/>
        </w:rPr>
        <w:t>эффективность для ребенка:</w:t>
      </w:r>
    </w:p>
    <w:p w:rsidR="007E1747" w:rsidRPr="007E1747" w:rsidRDefault="007E1747" w:rsidP="007E1747">
      <w:pPr>
        <w:pStyle w:val="a3"/>
        <w:numPr>
          <w:ilvl w:val="0"/>
          <w:numId w:val="15"/>
        </w:numPr>
        <w:ind w:right="112"/>
      </w:pPr>
      <w:r w:rsidRPr="007E1747">
        <w:t>положительная динамика качества обучения и воспитания;</w:t>
      </w:r>
    </w:p>
    <w:p w:rsidR="007E1747" w:rsidRPr="007E1747" w:rsidRDefault="007E1747" w:rsidP="007E1747">
      <w:pPr>
        <w:pStyle w:val="a3"/>
        <w:numPr>
          <w:ilvl w:val="0"/>
          <w:numId w:val="15"/>
        </w:numPr>
        <w:ind w:right="112"/>
      </w:pPr>
      <w:r w:rsidRPr="007E1747">
        <w:t>отсутствие отрицательной динамики в состоянии здоровья воспитанников;</w:t>
      </w:r>
    </w:p>
    <w:p w:rsidR="007E1747" w:rsidRPr="007E1747" w:rsidRDefault="007E1747" w:rsidP="007E1747">
      <w:pPr>
        <w:pStyle w:val="a3"/>
        <w:numPr>
          <w:ilvl w:val="0"/>
          <w:numId w:val="15"/>
        </w:numPr>
        <w:ind w:right="112"/>
      </w:pPr>
      <w:r w:rsidRPr="007E1747">
        <w:t>дифференцированный подход к каждому ребенку;</w:t>
      </w:r>
    </w:p>
    <w:p w:rsidR="007E1747" w:rsidRPr="007E1747" w:rsidRDefault="007E1747" w:rsidP="007E1747">
      <w:pPr>
        <w:pStyle w:val="a3"/>
        <w:ind w:right="112" w:firstLine="709"/>
      </w:pPr>
      <w:r w:rsidRPr="007E1747">
        <w:rPr>
          <w:b/>
          <w:bCs/>
          <w:i/>
          <w:iCs/>
        </w:rPr>
        <w:t>эффективность для родителя:</w:t>
      </w:r>
    </w:p>
    <w:p w:rsidR="007E1747" w:rsidRPr="007E1747" w:rsidRDefault="007E1747" w:rsidP="007E1747">
      <w:pPr>
        <w:pStyle w:val="a3"/>
        <w:numPr>
          <w:ilvl w:val="0"/>
          <w:numId w:val="16"/>
        </w:numPr>
        <w:ind w:right="112"/>
      </w:pPr>
      <w:r w:rsidRPr="007E1747">
        <w:t>положительная оценка деятельности ДОУ, педагогов со стороны родителей;</w:t>
      </w:r>
    </w:p>
    <w:p w:rsidR="007E1747" w:rsidRPr="007E1747" w:rsidRDefault="007E1747" w:rsidP="007E1747">
      <w:pPr>
        <w:pStyle w:val="a3"/>
        <w:numPr>
          <w:ilvl w:val="0"/>
          <w:numId w:val="16"/>
        </w:numPr>
        <w:ind w:right="112"/>
      </w:pPr>
      <w:r w:rsidRPr="007E1747">
        <w:t>готовность и желание родителей помогать ДОУ;</w:t>
      </w:r>
    </w:p>
    <w:p w:rsidR="007E1747" w:rsidRPr="007E1747" w:rsidRDefault="007E1747" w:rsidP="007E1747">
      <w:pPr>
        <w:pStyle w:val="a3"/>
        <w:numPr>
          <w:ilvl w:val="0"/>
          <w:numId w:val="16"/>
        </w:numPr>
        <w:ind w:right="112"/>
      </w:pPr>
      <w:r w:rsidRPr="007E1747">
        <w:t xml:space="preserve">высокая степень информированности о состоянии дел в ДОУ среди </w:t>
      </w:r>
      <w:r w:rsidRPr="007E1747">
        <w:lastRenderedPageBreak/>
        <w:t>родителей;</w:t>
      </w:r>
    </w:p>
    <w:p w:rsidR="007E1747" w:rsidRPr="007E1747" w:rsidRDefault="007E1747" w:rsidP="007E1747">
      <w:pPr>
        <w:pStyle w:val="a3"/>
        <w:ind w:right="112" w:firstLine="709"/>
      </w:pPr>
      <w:r w:rsidRPr="007E1747">
        <w:rPr>
          <w:b/>
          <w:bCs/>
          <w:i/>
          <w:iCs/>
        </w:rPr>
        <w:t>эффективность для педагога:</w:t>
      </w:r>
    </w:p>
    <w:p w:rsidR="007E1747" w:rsidRPr="007E1747" w:rsidRDefault="007E1747" w:rsidP="007E1747">
      <w:pPr>
        <w:pStyle w:val="a3"/>
        <w:numPr>
          <w:ilvl w:val="0"/>
          <w:numId w:val="17"/>
        </w:numPr>
        <w:ind w:right="112"/>
      </w:pPr>
      <w:r w:rsidRPr="007E1747">
        <w:t>положительный психологический климат в коллективе;</w:t>
      </w:r>
    </w:p>
    <w:p w:rsidR="007E1747" w:rsidRPr="007E1747" w:rsidRDefault="007E1747" w:rsidP="007E1747">
      <w:pPr>
        <w:pStyle w:val="a3"/>
        <w:numPr>
          <w:ilvl w:val="0"/>
          <w:numId w:val="17"/>
        </w:numPr>
        <w:ind w:right="112"/>
      </w:pPr>
      <w:r w:rsidRPr="007E1747">
        <w:t>заинтересованность педагогов в творчестве и инновациях;</w:t>
      </w:r>
    </w:p>
    <w:p w:rsidR="007E1747" w:rsidRPr="007E1747" w:rsidRDefault="007E1747" w:rsidP="007E1747">
      <w:pPr>
        <w:pStyle w:val="a3"/>
        <w:numPr>
          <w:ilvl w:val="0"/>
          <w:numId w:val="17"/>
        </w:numPr>
        <w:ind w:right="112"/>
      </w:pPr>
      <w:r w:rsidRPr="007E1747">
        <w:t>удовлетворенность педагогов собственной деятельностью;</w:t>
      </w:r>
    </w:p>
    <w:p w:rsidR="007E1747" w:rsidRPr="007E1747" w:rsidRDefault="007E1747" w:rsidP="007E1747">
      <w:pPr>
        <w:pStyle w:val="a3"/>
        <w:numPr>
          <w:ilvl w:val="0"/>
          <w:numId w:val="17"/>
        </w:numPr>
        <w:ind w:right="112"/>
      </w:pPr>
      <w:r w:rsidRPr="007E1747">
        <w:t>качественно организованная система повышения квалификации;</w:t>
      </w:r>
    </w:p>
    <w:p w:rsidR="007E1747" w:rsidRPr="007E1747" w:rsidRDefault="007E1747" w:rsidP="007E1747">
      <w:pPr>
        <w:pStyle w:val="a3"/>
        <w:numPr>
          <w:ilvl w:val="0"/>
          <w:numId w:val="17"/>
        </w:numPr>
        <w:ind w:right="112"/>
      </w:pPr>
      <w:r w:rsidRPr="007E1747">
        <w:t>высокий уровень профессиональной деятельности.</w:t>
      </w:r>
    </w:p>
    <w:p w:rsidR="004067C0" w:rsidRDefault="007E1747" w:rsidP="007E1747">
      <w:pPr>
        <w:pStyle w:val="a3"/>
        <w:ind w:right="112" w:firstLine="709"/>
      </w:pPr>
      <w:r w:rsidRPr="007E1747">
        <w:t>     </w:t>
      </w:r>
    </w:p>
    <w:p w:rsidR="007E1747" w:rsidRPr="007E1747" w:rsidRDefault="007E1747" w:rsidP="007E1747">
      <w:pPr>
        <w:pStyle w:val="a3"/>
        <w:ind w:right="112" w:firstLine="709"/>
      </w:pPr>
      <w:r w:rsidRPr="007E1747">
        <w:t>Таким образом, выбранная нами модель методической службы позволяет обеспечивать рост педагогического мастерства и развития творческого потенциала каждого педагога, осуществлять на высоком уровне педагогический процесс с учетом потребностей воспитанников и запросов родительской общественности.</w:t>
      </w:r>
    </w:p>
    <w:p w:rsidR="007E1747" w:rsidRPr="007E1747" w:rsidRDefault="007E1747" w:rsidP="007E1747">
      <w:pPr>
        <w:pStyle w:val="a3"/>
        <w:ind w:right="112" w:firstLine="709"/>
      </w:pPr>
      <w:r w:rsidRPr="007E1747">
        <w:t> </w:t>
      </w:r>
    </w:p>
    <w:p w:rsidR="007E1747" w:rsidRPr="007E1747" w:rsidRDefault="007E1747" w:rsidP="007E1747">
      <w:pPr>
        <w:pStyle w:val="a3"/>
        <w:ind w:right="112" w:firstLine="709"/>
      </w:pPr>
      <w:r w:rsidRPr="007E1747">
        <w:t> </w:t>
      </w:r>
    </w:p>
    <w:p w:rsidR="00BB1D5F" w:rsidRPr="000A6B9D" w:rsidRDefault="00BB1D5F" w:rsidP="007E1747">
      <w:pPr>
        <w:pStyle w:val="a3"/>
        <w:ind w:left="0" w:right="112" w:firstLine="709"/>
      </w:pPr>
    </w:p>
    <w:sectPr w:rsidR="00BB1D5F" w:rsidRPr="000A6B9D" w:rsidSect="007E1747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3E5C"/>
    <w:multiLevelType w:val="hybridMultilevel"/>
    <w:tmpl w:val="0A5850C4"/>
    <w:lvl w:ilvl="0" w:tplc="A382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1BB1"/>
    <w:multiLevelType w:val="hybridMultilevel"/>
    <w:tmpl w:val="200CD8C6"/>
    <w:lvl w:ilvl="0" w:tplc="A382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ACD"/>
    <w:multiLevelType w:val="hybridMultilevel"/>
    <w:tmpl w:val="DD4EBAD2"/>
    <w:lvl w:ilvl="0" w:tplc="A382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7E2"/>
    <w:multiLevelType w:val="hybridMultilevel"/>
    <w:tmpl w:val="7F54486A"/>
    <w:lvl w:ilvl="0" w:tplc="A382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0ED9"/>
    <w:multiLevelType w:val="hybridMultilevel"/>
    <w:tmpl w:val="9808FACE"/>
    <w:lvl w:ilvl="0" w:tplc="A382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2048"/>
    <w:multiLevelType w:val="hybridMultilevel"/>
    <w:tmpl w:val="3C76D35C"/>
    <w:lvl w:ilvl="0" w:tplc="0582C6F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4A691C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F05A43F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CB85D0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548980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8220E3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A1415D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E689AA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B846DE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E82BD1"/>
    <w:multiLevelType w:val="multilevel"/>
    <w:tmpl w:val="4BA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77912"/>
    <w:multiLevelType w:val="hybridMultilevel"/>
    <w:tmpl w:val="CF8CB8E8"/>
    <w:lvl w:ilvl="0" w:tplc="25164036">
      <w:numFmt w:val="bullet"/>
      <w:lvlText w:val=""/>
      <w:lvlJc w:val="left"/>
      <w:pPr>
        <w:ind w:left="928" w:hanging="360"/>
      </w:pPr>
      <w:rPr>
        <w:rFonts w:hint="default"/>
        <w:w w:val="100"/>
        <w:lang w:val="ru-RU" w:eastAsia="en-US" w:bidi="ar-SA"/>
      </w:rPr>
    </w:lvl>
    <w:lvl w:ilvl="1" w:tplc="E3606722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16A06CA0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B818F408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7EF4F920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C5FE2B82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6ECE65BE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8D30CEFE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618E1D8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4E4EB0"/>
    <w:multiLevelType w:val="hybridMultilevel"/>
    <w:tmpl w:val="12325C2E"/>
    <w:lvl w:ilvl="0" w:tplc="A382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15F60"/>
    <w:multiLevelType w:val="hybridMultilevel"/>
    <w:tmpl w:val="3DE01B8C"/>
    <w:lvl w:ilvl="0" w:tplc="A382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2601B"/>
    <w:multiLevelType w:val="hybridMultilevel"/>
    <w:tmpl w:val="0F8260E4"/>
    <w:lvl w:ilvl="0" w:tplc="A3823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C4956"/>
    <w:multiLevelType w:val="multilevel"/>
    <w:tmpl w:val="7D28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F3CF5"/>
    <w:multiLevelType w:val="multilevel"/>
    <w:tmpl w:val="88D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069B5"/>
    <w:multiLevelType w:val="multilevel"/>
    <w:tmpl w:val="4878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022E3"/>
    <w:multiLevelType w:val="multilevel"/>
    <w:tmpl w:val="495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F2581"/>
    <w:multiLevelType w:val="multilevel"/>
    <w:tmpl w:val="FC90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F76A6"/>
    <w:multiLevelType w:val="hybridMultilevel"/>
    <w:tmpl w:val="2296606A"/>
    <w:lvl w:ilvl="0" w:tplc="19924422">
      <w:numFmt w:val="bullet"/>
      <w:lvlText w:val="•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5656E0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59B625C2">
      <w:numFmt w:val="bullet"/>
      <w:lvlText w:val="•"/>
      <w:lvlJc w:val="left"/>
      <w:pPr>
        <w:ind w:left="2012" w:hanging="231"/>
      </w:pPr>
      <w:rPr>
        <w:rFonts w:hint="default"/>
        <w:lang w:val="ru-RU" w:eastAsia="en-US" w:bidi="ar-SA"/>
      </w:rPr>
    </w:lvl>
    <w:lvl w:ilvl="3" w:tplc="EBCA3974">
      <w:numFmt w:val="bullet"/>
      <w:lvlText w:val="•"/>
      <w:lvlJc w:val="left"/>
      <w:pPr>
        <w:ind w:left="2959" w:hanging="231"/>
      </w:pPr>
      <w:rPr>
        <w:rFonts w:hint="default"/>
        <w:lang w:val="ru-RU" w:eastAsia="en-US" w:bidi="ar-SA"/>
      </w:rPr>
    </w:lvl>
    <w:lvl w:ilvl="4" w:tplc="90B63756">
      <w:numFmt w:val="bullet"/>
      <w:lvlText w:val="•"/>
      <w:lvlJc w:val="left"/>
      <w:pPr>
        <w:ind w:left="3905" w:hanging="231"/>
      </w:pPr>
      <w:rPr>
        <w:rFonts w:hint="default"/>
        <w:lang w:val="ru-RU" w:eastAsia="en-US" w:bidi="ar-SA"/>
      </w:rPr>
    </w:lvl>
    <w:lvl w:ilvl="5" w:tplc="3B4ACE64">
      <w:numFmt w:val="bullet"/>
      <w:lvlText w:val="•"/>
      <w:lvlJc w:val="left"/>
      <w:pPr>
        <w:ind w:left="4852" w:hanging="231"/>
      </w:pPr>
      <w:rPr>
        <w:rFonts w:hint="default"/>
        <w:lang w:val="ru-RU" w:eastAsia="en-US" w:bidi="ar-SA"/>
      </w:rPr>
    </w:lvl>
    <w:lvl w:ilvl="6" w:tplc="4A90FD5A">
      <w:numFmt w:val="bullet"/>
      <w:lvlText w:val="•"/>
      <w:lvlJc w:val="left"/>
      <w:pPr>
        <w:ind w:left="5798" w:hanging="231"/>
      </w:pPr>
      <w:rPr>
        <w:rFonts w:hint="default"/>
        <w:lang w:val="ru-RU" w:eastAsia="en-US" w:bidi="ar-SA"/>
      </w:rPr>
    </w:lvl>
    <w:lvl w:ilvl="7" w:tplc="216A35E0">
      <w:numFmt w:val="bullet"/>
      <w:lvlText w:val="•"/>
      <w:lvlJc w:val="left"/>
      <w:pPr>
        <w:ind w:left="6744" w:hanging="231"/>
      </w:pPr>
      <w:rPr>
        <w:rFonts w:hint="default"/>
        <w:lang w:val="ru-RU" w:eastAsia="en-US" w:bidi="ar-SA"/>
      </w:rPr>
    </w:lvl>
    <w:lvl w:ilvl="8" w:tplc="2A30BC3E">
      <w:numFmt w:val="bullet"/>
      <w:lvlText w:val="•"/>
      <w:lvlJc w:val="left"/>
      <w:pPr>
        <w:ind w:left="7691" w:hanging="23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D5F"/>
    <w:rsid w:val="0002690C"/>
    <w:rsid w:val="000A6B9D"/>
    <w:rsid w:val="003F4CF1"/>
    <w:rsid w:val="004067C0"/>
    <w:rsid w:val="0060431B"/>
    <w:rsid w:val="007259CE"/>
    <w:rsid w:val="007E1747"/>
    <w:rsid w:val="00B37C11"/>
    <w:rsid w:val="00B956F5"/>
    <w:rsid w:val="00BB1D5F"/>
    <w:rsid w:val="00C3441E"/>
    <w:rsid w:val="00D44CD4"/>
    <w:rsid w:val="00E6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BD47"/>
  <w15:docId w15:val="{136A20D1-3644-4BC4-913D-D4714DF8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210" w:right="119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40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C3441E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3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E1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методической службы ДОУ</vt:lpstr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методической службы ДОУ</dc:title>
  <dc:creator>New</dc:creator>
  <cp:lastModifiedBy>Баба Яга</cp:lastModifiedBy>
  <cp:revision>6</cp:revision>
  <dcterms:created xsi:type="dcterms:W3CDTF">2022-05-25T04:15:00Z</dcterms:created>
  <dcterms:modified xsi:type="dcterms:W3CDTF">2022-05-25T08:22:00Z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